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u w:val="single"/>
          <w:rtl w:val="0"/>
        </w:rPr>
        <w:t xml:space="preserve">ʻEkolu Mea Nui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0" w:firstLine="0"/>
        <w:jc w:val="left"/>
        <w:rPr>
          <w:rFonts w:ascii="Merriweather Sans" w:cs="Merriweather Sans" w:eastAsia="Merriweather Sans" w:hAnsi="Merriweather Sans"/>
          <w:color w:val="ff0000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ind w:left="1440" w:firstLine="720"/>
        <w:rPr>
          <w:rFonts w:ascii="Merriweather Sans" w:cs="Merriweather Sans" w:eastAsia="Merriweather Sans" w:hAnsi="Merriweather Sans"/>
          <w:color w:val="ff0000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 xml:space="preserve">F</w:t>
        <w:tab/>
        <w:tab/>
        <w:tab/>
        <w:tab/>
        <w:tab/>
        <w:tab/>
        <w:t xml:space="preserve">F7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ʻEkolu mea nui ma ka honua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left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              </w:t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 xml:space="preserve">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ʻO ka manaʻoʻiʻo, ka manaʻolana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720" w:firstLine="720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 xml:space="preserve">C7</w:t>
        <w:tab/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A me ke aloha, ke aloha kai ʻoi aʻe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jc w:val="left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ab/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 xml:space="preserve">C7</w:t>
        <w:tab/>
        <w:tab/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Pōmaikaʻi nā mea a pau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jc w:val="left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ab/>
        <w:tab/>
        <w:tab/>
      </w:r>
      <w:r w:rsidDel="00000000" w:rsidR="00000000" w:rsidRPr="00000000">
        <w:rPr>
          <w:rFonts w:ascii="Merriweather Sans" w:cs="Merriweather Sans" w:eastAsia="Merriweather Sans" w:hAnsi="Merriweather Sans"/>
          <w:color w:val="ff0000"/>
          <w:sz w:val="36"/>
          <w:szCs w:val="36"/>
          <w:rtl w:val="0"/>
        </w:rPr>
        <w:t xml:space="preserve">C7</w:t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Pōmaikaʻi nā mea a pau!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6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E nā mākua, nā keiki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36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Nā mamo a Iudea me ʻEpelaima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36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E paʻa ka manaʻo, i ka pono i ʻoi aʻe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36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Pōmaikaʻi nā mea a pau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360" w:lineRule="auto"/>
        <w:jc w:val="center"/>
        <w:rPr>
          <w:rFonts w:ascii="Merriweather Sans" w:cs="Merriweather Sans" w:eastAsia="Merriweather Sans" w:hAnsi="Merriweather Sans"/>
          <w:sz w:val="48"/>
          <w:szCs w:val="4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rtl w:val="0"/>
        </w:rPr>
        <w:t xml:space="preserve">Pōmaikaʻi nā mea a pau!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jc w:val="center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