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b w:val="1"/>
          <w:sz w:val="60"/>
          <w:szCs w:val="6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60"/>
          <w:szCs w:val="60"/>
          <w:u w:val="single"/>
          <w:rtl w:val="0"/>
        </w:rPr>
        <w:t xml:space="preserve">Ua Ao Hawaiʻi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Kau e ka wena o ke ao i ka lani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He wekeweke i ka pō pilipuka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He ʻelele o ka poniponi Hikina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Kau ke kāheʻa wanaʻao i ka ʻālaʻapapa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Laʻi ana i luna o ke kūkulu o ka lani lā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ʻO kaʻu ia e huli alo nei i ka ulu ē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ʻAe, ua ao ē….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Hō mai lā kō mālamalama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I ka honua nei i ka mauli ola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Ua ao Hawaiʻi ke ʻōlino nei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Mai ka piʻina a ka welona a ka lā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Kāhiko ʻia i ka ʻike manomano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Ka ʻike kōliʻu mai o kikilo mai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ʻO kaʻu nō ia ʻo ka pūlama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A paʻa ma ka ipu o ka ʻike ē.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ʻAe, ua ao ē….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44"/>
          <w:szCs w:val="44"/>
        </w:rPr>
      </w:pPr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He mele no Hawaiʻi ua ao.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