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Times New Roman" w:cs="Times New Roman" w:eastAsia="Times New Roman" w:hAnsi="Times New Roman"/>
          <w:b w:val="1"/>
          <w:sz w:val="60"/>
          <w:szCs w:val="6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60"/>
          <w:szCs w:val="60"/>
          <w:u w:val="single"/>
          <w:rtl w:val="0"/>
        </w:rPr>
        <w:t xml:space="preserve">Mele Noi Naʻauao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Aia i Kumukahi ka lā e puka maila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Ke neʻe aʻela nā helu i luna o ka ʻāina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Ke hoʻopumehana nei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Ke hoʻomālamalama nei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Ke hoʻōla nei i nā kini ē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Ua ao ka pō 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Ua eo ka pō i ke ao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Ua ao wale maila ka hale kula nei lā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E ola kākou a pau loa i ke ao ē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E ola kākou a pau loa i ke ao ē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