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Mele Koʻihonua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ʻO Wākea noho iā Papahānaumoku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Hānau ʻo Hawaiʻi, he moku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Hānau ʻo Maui, he moku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Hoʻi hou ʻo Wākea noho iā Hoʻohokuikalani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Hānau ʻo Molokaʻi, he moku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Hānau ʻo Lānaʻi ka ʻula, he moku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Liliʻopupunalua ʻo Papa iā Hoʻohokuikalani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Hoʻi hou ʻo Papa noho iā Wākea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Hānau ʻo Oʻahu, he moku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Hānau ʻo Kauaʻi, he moku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Hānau ʻo Niʻihau, he moku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He ʻula a ʻo Kahoʻolawe.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