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Ia Moku Kele Kahiki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Ia moku kele Kahiki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I ke ao ua (o) Haka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ʻO Hakalanileo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Hoʻowiliwili Hilo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Hoʻokaʻakaʻa ka lani 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Kaʻakaʻa ka ʻīloli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Wehiwehi ka ʻopua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Palamoa Kahiki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Waikahe ka mauna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Kaikoʻo ka moana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I ka hānau ʻana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O ka uʻi a Haka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Hānau aʻe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ʻO Kana he lino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He aho loa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He pauku kaula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He kaʻeʻe koali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He ʻawe pū maiʻa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He punawelewele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Hānai iā Uli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A ka ihu pī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Ka ihu nāna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Ka mano hae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Ka ʻīlio hae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Keiki ʻalalā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Keiki ʻōmino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Kū i koholua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Kū ihi a Kana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Naue nā koa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Ka ʻelawa i kai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Ka pū koʻa i kai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Ka pū ʻolēʻolē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Ka niuhi moe lawa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Ka auna lele kai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Kou inoa e Kana.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