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b w:val="1"/>
          <w:sz w:val="48"/>
          <w:szCs w:val="4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48"/>
          <w:szCs w:val="48"/>
          <w:u w:val="single"/>
          <w:rtl w:val="0"/>
        </w:rPr>
        <w:t xml:space="preserve">E Lei I Ke Aloha O Ka ʻŌlelo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Ua pale ka pō a puka ke ao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He ao Hawaiʻi ē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I ke ao i mōhala ai nā pua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He nani maoli ē.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He nani no ia no nā kūpuna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E kāhiko ē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Kāhiko ʻia ko kākou ʻāina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He aloha ē.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No ke aloha o ka ʻōlelo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He lei ʻōiwi ē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He lei haʻaheo o Hawaiʻi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E ulu pono ē.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E hoʻoulu lāhui e nā Hawaiʻi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A mau loa ē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E lei ke aloha o ka ʻōlelo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A e ola ē, a e ola ē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A e ola mau.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